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844BA" w14:textId="035FC034" w:rsidR="00327A61" w:rsidRDefault="00327A61" w:rsidP="00327A61">
      <w:pPr>
        <w:jc w:val="center"/>
        <w:rPr>
          <w:b/>
          <w:sz w:val="24"/>
          <w:szCs w:val="24"/>
        </w:rPr>
      </w:pPr>
    </w:p>
    <w:p w14:paraId="46415CD4" w14:textId="77777777" w:rsidR="00327A61" w:rsidRDefault="00327A61">
      <w:pPr>
        <w:rPr>
          <w:b/>
          <w:sz w:val="24"/>
          <w:szCs w:val="24"/>
        </w:rPr>
      </w:pPr>
    </w:p>
    <w:p w14:paraId="7D3AA96C" w14:textId="44853B51" w:rsidR="00AD50D7" w:rsidRPr="00700E90" w:rsidRDefault="00AD50D7">
      <w:pPr>
        <w:rPr>
          <w:b/>
          <w:sz w:val="24"/>
          <w:szCs w:val="24"/>
        </w:rPr>
      </w:pPr>
      <w:r w:rsidRPr="00700E90">
        <w:rPr>
          <w:b/>
          <w:sz w:val="24"/>
          <w:szCs w:val="24"/>
        </w:rPr>
        <w:t xml:space="preserve">L’Ajuntament del Prat presenta els pressupostos municipals </w:t>
      </w:r>
      <w:r w:rsidR="00700E90" w:rsidRPr="00700E90">
        <w:rPr>
          <w:b/>
          <w:sz w:val="24"/>
          <w:szCs w:val="24"/>
        </w:rPr>
        <w:t>amb un volum de 137,8 milions d’euros per preservar els serveis públics de qualitat</w:t>
      </w:r>
      <w:r w:rsidRPr="00700E90">
        <w:rPr>
          <w:b/>
          <w:sz w:val="24"/>
          <w:szCs w:val="24"/>
        </w:rPr>
        <w:t xml:space="preserve"> </w:t>
      </w:r>
    </w:p>
    <w:p w14:paraId="2C76A43F" w14:textId="77777777" w:rsidR="00AD50D7" w:rsidRPr="00AD50D7" w:rsidRDefault="00AD50D7">
      <w:pPr>
        <w:rPr>
          <w:b/>
          <w:sz w:val="24"/>
          <w:szCs w:val="24"/>
        </w:rPr>
      </w:pPr>
    </w:p>
    <w:p w14:paraId="034315E7" w14:textId="7AA8E624" w:rsidR="00AD50D7" w:rsidRPr="00AD50D7" w:rsidRDefault="00AD50D7" w:rsidP="00AD50D7">
      <w:pPr>
        <w:pStyle w:val="Prrafodelista"/>
        <w:numPr>
          <w:ilvl w:val="0"/>
          <w:numId w:val="1"/>
        </w:numPr>
        <w:rPr>
          <w:b/>
        </w:rPr>
      </w:pPr>
      <w:r w:rsidRPr="00AD50D7">
        <w:rPr>
          <w:b/>
        </w:rPr>
        <w:t>En una Audiència Pública, els representants de l’equip de govern han exposat les línies generals d’ingressos i despeses previstes per al proper exercici</w:t>
      </w:r>
      <w:r w:rsidR="00247542">
        <w:rPr>
          <w:b/>
        </w:rPr>
        <w:t>.</w:t>
      </w:r>
    </w:p>
    <w:p w14:paraId="527B2DAB" w14:textId="43F5BC82" w:rsidR="00AD50D7" w:rsidRDefault="00AD50D7" w:rsidP="00AD50D7">
      <w:pPr>
        <w:pStyle w:val="Prrafodelista"/>
        <w:numPr>
          <w:ilvl w:val="0"/>
          <w:numId w:val="1"/>
        </w:numPr>
        <w:rPr>
          <w:b/>
        </w:rPr>
      </w:pPr>
      <w:r w:rsidRPr="00AD50D7">
        <w:rPr>
          <w:b/>
        </w:rPr>
        <w:t>El context d’augment de preus es compensarà en els comptes de 2024 amb la millora del finançament local, l’obtenció de fons externs i l’actualització d’alguns impostos i taxes municipals</w:t>
      </w:r>
      <w:r w:rsidR="00247542">
        <w:rPr>
          <w:b/>
        </w:rPr>
        <w:t>.</w:t>
      </w:r>
    </w:p>
    <w:p w14:paraId="17F05992" w14:textId="77777777" w:rsidR="00247542" w:rsidRDefault="00247542"/>
    <w:p w14:paraId="795BA2BC" w14:textId="75BDB68A" w:rsidR="00EF0AAE" w:rsidRDefault="00E666B6">
      <w:r w:rsidRPr="00E666B6">
        <w:t xml:space="preserve">L’Ajuntament del Prat </w:t>
      </w:r>
      <w:r w:rsidR="00700E90">
        <w:t>ha presentat aquest dilluns</w:t>
      </w:r>
      <w:r>
        <w:t xml:space="preserve"> en una Audiència Pública els seus pressupostos per al 2024, amb </w:t>
      </w:r>
      <w:r w:rsidR="00FF5BC7">
        <w:t>un volum de 137,8 milions d’euros amb què</w:t>
      </w:r>
      <w:r>
        <w:t xml:space="preserve"> pretén garantir la qualitat dels serveis públics i impulsar diversos projectes </w:t>
      </w:r>
      <w:r w:rsidR="00700E90">
        <w:t xml:space="preserve">per seguir impulsant el Prat del futur, </w:t>
      </w:r>
      <w:r>
        <w:t xml:space="preserve">en un context d’increment de les despeses. Unes </w:t>
      </w:r>
      <w:r w:rsidR="00C7609D">
        <w:t>200</w:t>
      </w:r>
      <w:r>
        <w:t xml:space="preserve"> persones van assistir, a títol individual o en nom d’alguna de les més de 20 entitats que hi van participar, a l’acte que va tenir lloc al Cèntric.</w:t>
      </w:r>
    </w:p>
    <w:p w14:paraId="4B7F1256" w14:textId="22DA9E10" w:rsidR="00E666B6" w:rsidRDefault="00E666B6">
      <w:r w:rsidRPr="00E666B6">
        <w:t xml:space="preserve">L'alcalde Lluís Mijoler, el tinent d'alcaldia d’Acció Institucional i Projectes Urbans, Juan Pedro Pérez, i el tinent d’alcaldia d’Organització, </w:t>
      </w:r>
      <w:proofErr w:type="spellStart"/>
      <w:r w:rsidRPr="00E666B6">
        <w:t>Governança</w:t>
      </w:r>
      <w:proofErr w:type="spellEnd"/>
      <w:r w:rsidRPr="00E666B6">
        <w:t xml:space="preserve"> i Economia, David Vicioso</w:t>
      </w:r>
      <w:r>
        <w:t xml:space="preserve">, </w:t>
      </w:r>
      <w:r w:rsidR="008B4FDD">
        <w:t>han estat</w:t>
      </w:r>
      <w:r>
        <w:t xml:space="preserve"> els encarregats de presentar </w:t>
      </w:r>
      <w:r w:rsidR="009C728E">
        <w:t xml:space="preserve">la proposta pressupostària municipal per al proper exercici. </w:t>
      </w:r>
      <w:r w:rsidR="00C7609D">
        <w:t>“Aquests han estat un dels pressupostos més complicats de tancar dels darrers anys, però ho hem aconseguit, amb un objectiu prioritari: preservar els serveis públics d’alta qualitat que hem desenvolupat al Prat”</w:t>
      </w:r>
      <w:r w:rsidR="009C728E">
        <w:t xml:space="preserve">, </w:t>
      </w:r>
      <w:r w:rsidR="008B4FDD">
        <w:t>ha destacat</w:t>
      </w:r>
      <w:r w:rsidR="009C728E">
        <w:t xml:space="preserve"> el batlle pratenc en l’inici de l’acte. </w:t>
      </w:r>
    </w:p>
    <w:p w14:paraId="35E86E48" w14:textId="13F0942F" w:rsidR="007462DC" w:rsidRDefault="00700E90" w:rsidP="009F66FE">
      <w:r>
        <w:t>L’alcalde</w:t>
      </w:r>
      <w:r w:rsidR="007462DC">
        <w:t xml:space="preserve"> </w:t>
      </w:r>
      <w:r w:rsidR="008B4FDD">
        <w:t>ha subratllat</w:t>
      </w:r>
      <w:r>
        <w:t xml:space="preserve"> també</w:t>
      </w:r>
      <w:r w:rsidR="007462DC">
        <w:t xml:space="preserve"> la importància de blindar els serveis públics en un context en què la </w:t>
      </w:r>
      <w:r w:rsidR="009F66FE">
        <w:t>pujada de preus</w:t>
      </w:r>
      <w:r w:rsidR="007462DC">
        <w:t xml:space="preserve"> està impactant en el poder adquisitiu de les llars</w:t>
      </w:r>
      <w:r w:rsidR="009F66FE">
        <w:t xml:space="preserve"> per tal de “preservar el salari social”. </w:t>
      </w:r>
      <w:r w:rsidR="008B4FDD">
        <w:t>Ha destacat</w:t>
      </w:r>
      <w:r w:rsidR="009F66FE">
        <w:t xml:space="preserve"> alguns dels reptes que afronta el consistori, com l’increment de la inflació, que s’ha disparat en un 16,1 per cent del gener del 2021 a l’octubre del 2023; l’augment del 2,1 per cent dels costos laborals i del 4,2 per cent dels de subministrament d’electricitat, aigua i gas; o el creixement de les despeses de manteniment en uns 2 milions d’euros a causa de l’ampliació de la ciutat. </w:t>
      </w:r>
    </w:p>
    <w:p w14:paraId="572E920B" w14:textId="287171FF" w:rsidR="0013083B" w:rsidRPr="0013083B" w:rsidRDefault="0013083B" w:rsidP="00B1384A">
      <w:pPr>
        <w:rPr>
          <w:b/>
        </w:rPr>
      </w:pPr>
      <w:r w:rsidRPr="0013083B">
        <w:rPr>
          <w:b/>
        </w:rPr>
        <w:t>Tres eines per ampliar els ingressos</w:t>
      </w:r>
    </w:p>
    <w:p w14:paraId="40CD54E0" w14:textId="01DB5A94" w:rsidR="00B1384A" w:rsidRDefault="00B1384A" w:rsidP="00B1384A">
      <w:r>
        <w:t xml:space="preserve">Per tal de mantenir la qualitat dels serveis públics i </w:t>
      </w:r>
      <w:r w:rsidR="0052157D" w:rsidRPr="0052157D">
        <w:t>invertir en projectes que projectin el Prat cap al futur</w:t>
      </w:r>
      <w:r w:rsidR="0052157D">
        <w:t>,</w:t>
      </w:r>
      <w:r>
        <w:t xml:space="preserve"> el consistori </w:t>
      </w:r>
      <w:r w:rsidR="0052157D">
        <w:t>disposa de</w:t>
      </w:r>
      <w:r>
        <w:t xml:space="preserve"> tres solucions, </w:t>
      </w:r>
      <w:r w:rsidR="009F66FE">
        <w:t xml:space="preserve">segons </w:t>
      </w:r>
      <w:r w:rsidR="008B4FDD">
        <w:t>ha</w:t>
      </w:r>
      <w:r w:rsidR="009F66FE">
        <w:t xml:space="preserve"> explica</w:t>
      </w:r>
      <w:r w:rsidR="008B4FDD">
        <w:t>t</w:t>
      </w:r>
      <w:r w:rsidR="009F66FE">
        <w:t xml:space="preserve"> </w:t>
      </w:r>
      <w:r w:rsidR="00700E90">
        <w:t>l’alcalde Mijoler</w:t>
      </w:r>
      <w:r>
        <w:t xml:space="preserve">. La primera d’elles és la millora aquest 2024 del finançament local, gràcies a un increment del 22,6 per cent en la participació dels municipis en els ingressos de l’estat. La segona és la captació de recursos externs. En aquest sentit, </w:t>
      </w:r>
      <w:r w:rsidR="00700E90">
        <w:t xml:space="preserve">el batlle va destacar que </w:t>
      </w:r>
      <w:r>
        <w:t xml:space="preserve">el Prat ha aconseguit ja captar 25,68 milions d’euros dels Fons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, que permetran finançar projectes per un valor total de 83,25 milions. </w:t>
      </w:r>
    </w:p>
    <w:p w14:paraId="7DF33647" w14:textId="56CEBFB7" w:rsidR="006A361E" w:rsidRDefault="00700E90" w:rsidP="00391403">
      <w:r>
        <w:lastRenderedPageBreak/>
        <w:t>L</w:t>
      </w:r>
      <w:r w:rsidR="00C74C7F">
        <w:t xml:space="preserve">a tercera solució </w:t>
      </w:r>
      <w:r>
        <w:t>ha estat</w:t>
      </w:r>
      <w:r w:rsidR="00C74C7F">
        <w:t xml:space="preserve"> l’actualització dels impostos i taxes municipals, tot </w:t>
      </w:r>
      <w:r w:rsidR="003F347C">
        <w:t>preservant</w:t>
      </w:r>
      <w:r w:rsidR="00C74C7F">
        <w:t xml:space="preserve"> els criteris de </w:t>
      </w:r>
      <w:proofErr w:type="spellStart"/>
      <w:r w:rsidR="00C74C7F">
        <w:t>progressivitat</w:t>
      </w:r>
      <w:proofErr w:type="spellEnd"/>
      <w:r w:rsidR="00C74C7F">
        <w:t xml:space="preserve"> i de contenció de la pressió sobre llars i comerços que s’apliquen actualment. Així doncs, es mantindrà l’IBI màxim a l’aeroport i el port i s’apujarà a </w:t>
      </w:r>
      <w:r w:rsidR="00391403">
        <w:t xml:space="preserve">als establiments comercials de més d’un milió d’euros de valor, als hotels de més de 10 milions, a les indústries de més de 3,5 milions i a les oficines de més de 7,5 milions. </w:t>
      </w:r>
    </w:p>
    <w:p w14:paraId="64E09EE7" w14:textId="1FA681FC" w:rsidR="009F66FE" w:rsidRDefault="00391403" w:rsidP="00391403">
      <w:r>
        <w:t>En canvi,</w:t>
      </w:r>
      <w:r w:rsidR="003F347C">
        <w:t xml:space="preserve"> s’aposta per limitar l’augment fiscal a les llars i comerços en comparació amb altres municipis. L’IBI residencial, que no s’ha apujat de forma significativa des de fa més d’una dècada, </w:t>
      </w:r>
      <w:r w:rsidR="003F347C" w:rsidRPr="003F347C">
        <w:t>passa del 0,575% al 0,6325%</w:t>
      </w:r>
      <w:r w:rsidR="003F347C">
        <w:t>, un augment que és la meitat de la inflació i que suposa</w:t>
      </w:r>
      <w:r w:rsidR="006A361E">
        <w:t xml:space="preserve">, de mitjana, 20 euros anuals. Pel que fa al preu de l’aigua, gràcies a la gestió pública, </w:t>
      </w:r>
      <w:r w:rsidR="00D50782">
        <w:t xml:space="preserve">s’ha pogut aplicar una </w:t>
      </w:r>
      <w:r w:rsidR="006A361E">
        <w:t xml:space="preserve">apujada </w:t>
      </w:r>
      <w:r w:rsidR="00D50782">
        <w:t>que és</w:t>
      </w:r>
      <w:r w:rsidR="006A361E">
        <w:t xml:space="preserve"> gairebé la meitat que als municipis de l’entorn, respecte als quals el Prat manté una tarifa un 40 per cent inferior. </w:t>
      </w:r>
      <w:r w:rsidR="00D50782">
        <w:t>L’encariment del rebut del 10 per cent</w:t>
      </w:r>
      <w:r w:rsidR="00700E90">
        <w:t xml:space="preserve"> </w:t>
      </w:r>
      <w:r w:rsidR="00D50782">
        <w:t xml:space="preserve">es tradueix en uns dos euros mensuals de mitjana per llar. Així mateix, </w:t>
      </w:r>
      <w:r w:rsidR="0042796D">
        <w:t xml:space="preserve">es mantenen els ajuts i bonificacions en l’IBI per a les llars més vulnerables i les bonificacions en la taxa d’escombraries en els comerços petits o que acaben d’obrir. </w:t>
      </w:r>
    </w:p>
    <w:p w14:paraId="5C941C27" w14:textId="7DD0D5F3" w:rsidR="0013083B" w:rsidRPr="0013083B" w:rsidRDefault="0013083B" w:rsidP="00391403">
      <w:pPr>
        <w:rPr>
          <w:b/>
        </w:rPr>
      </w:pPr>
      <w:r w:rsidRPr="0013083B">
        <w:rPr>
          <w:b/>
        </w:rPr>
        <w:t>Manteniment dels serveis existents i impuls de no</w:t>
      </w:r>
      <w:r>
        <w:rPr>
          <w:b/>
        </w:rPr>
        <w:t>us</w:t>
      </w:r>
    </w:p>
    <w:p w14:paraId="109C0808" w14:textId="77777777" w:rsidR="0013083B" w:rsidRDefault="001778CA" w:rsidP="00391403">
      <w:r>
        <w:t xml:space="preserve">Després </w:t>
      </w:r>
      <w:r w:rsidR="00700E90">
        <w:t>d’aquesta explicació d</w:t>
      </w:r>
      <w:r>
        <w:t>el context general</w:t>
      </w:r>
      <w:r w:rsidR="00057D1E">
        <w:t xml:space="preserve">, </w:t>
      </w:r>
      <w:r w:rsidR="00700E90">
        <w:t xml:space="preserve">el tinent d’alcaldia David </w:t>
      </w:r>
      <w:r>
        <w:t xml:space="preserve">Vicioso </w:t>
      </w:r>
      <w:r w:rsidR="00057D1E">
        <w:t>ha exposat a la ciuta</w:t>
      </w:r>
      <w:r>
        <w:t xml:space="preserve">dania que ha assistit a l’acte els ingressos i les despeses previstes per al proper exercici. L’Ajuntament disposarà l’any vinent de 137,8 milions d’euros, enfront dels 126,5 de què ha disposat el 2023. </w:t>
      </w:r>
    </w:p>
    <w:p w14:paraId="57725694" w14:textId="09C9750C" w:rsidR="0042796D" w:rsidRDefault="001778CA" w:rsidP="00391403">
      <w:r>
        <w:t>La despesa corrent</w:t>
      </w:r>
      <w:r w:rsidR="007E58B5">
        <w:t xml:space="preserve"> suposarà</w:t>
      </w:r>
      <w:r>
        <w:t xml:space="preserve"> 110,95 milions</w:t>
      </w:r>
      <w:r w:rsidR="007E58B5">
        <w:t xml:space="preserve"> que es destinarà, entre d’altres, a algunes línies d’actuació que ha destacat el tinent d’alcaldia, ajudes d’urgència</w:t>
      </w:r>
      <w:r w:rsidR="00C7609D">
        <w:t xml:space="preserve"> i</w:t>
      </w:r>
      <w:r w:rsidR="007E58B5">
        <w:t xml:space="preserve"> per a activitats extraescolars i d’estiu, beques menjador i altres suports socials; el manteniment de l’oferta cultural de qualitat i de projectes com IntersECCions; el foment del teixit associatiu de la ciutat; la millora de la maquinària de </w:t>
      </w:r>
      <w:r w:rsidR="007E58B5" w:rsidRPr="00382CA9">
        <w:rPr>
          <w:i/>
        </w:rPr>
        <w:t>fitness</w:t>
      </w:r>
      <w:r w:rsidR="007E58B5">
        <w:t xml:space="preserve"> </w:t>
      </w:r>
      <w:r w:rsidR="00382CA9">
        <w:t>als equipaments esportius; l’ampliació de la flota de vehicles elèctrics compartits; inici de la comercialització d’energia neta, local i barata per part d’Energia del Prat; i impuls de la transició energètica mitjançant la instal·lació d’energia fotovoltaica a teulades privades</w:t>
      </w:r>
      <w:r w:rsidR="00C7609D">
        <w:t>, per posar alguns exemples.</w:t>
      </w:r>
    </w:p>
    <w:p w14:paraId="3500E867" w14:textId="760C7E29" w:rsidR="0013083B" w:rsidRPr="0013083B" w:rsidRDefault="0013083B" w:rsidP="00391403">
      <w:pPr>
        <w:rPr>
          <w:b/>
        </w:rPr>
      </w:pPr>
      <w:r w:rsidRPr="0013083B">
        <w:rPr>
          <w:b/>
        </w:rPr>
        <w:t>Grans projectes de ciutat</w:t>
      </w:r>
    </w:p>
    <w:p w14:paraId="537E23B6" w14:textId="77777777" w:rsidR="00C3007F" w:rsidRDefault="00700E90" w:rsidP="00391403">
      <w:r>
        <w:t>E</w:t>
      </w:r>
      <w:r w:rsidR="002F2FE6">
        <w:t xml:space="preserve">l tinent d’alcaldia </w:t>
      </w:r>
      <w:r w:rsidR="002F2FE6" w:rsidRPr="00E666B6">
        <w:t>d’Acció Institucional i Projectes Urbans, Juan Pedro Pérez</w:t>
      </w:r>
      <w:r w:rsidR="002F2FE6">
        <w:t>,</w:t>
      </w:r>
      <w:r>
        <w:t xml:space="preserve"> ha estat per la seva banda </w:t>
      </w:r>
      <w:r w:rsidR="002F2FE6">
        <w:t>l’encarregat d’explicar les inversions més destacades del proper exercici. En l’àmbit residencial, es destinaran 12,71 milions a tres importants projectes de ciutat</w:t>
      </w:r>
      <w:r>
        <w:t>, com la reforma d’un</w:t>
      </w:r>
      <w:r w:rsidR="00F74481">
        <w:t xml:space="preserve"> edifici </w:t>
      </w:r>
      <w:r>
        <w:t xml:space="preserve">que allotjarà oficines </w:t>
      </w:r>
      <w:r w:rsidR="00F74481">
        <w:t>municipal</w:t>
      </w:r>
      <w:r>
        <w:t>s</w:t>
      </w:r>
      <w:r w:rsidR="00F74481">
        <w:t xml:space="preserve"> a Lo Gaiter del Llobregat </w:t>
      </w:r>
      <w:r w:rsidR="0052157D">
        <w:t>per modernitzar i millorar l’atenció ciutadan</w:t>
      </w:r>
      <w:r>
        <w:t>a,</w:t>
      </w:r>
      <w:r w:rsidR="0052157D">
        <w:t xml:space="preserve"> la remodelació del carrer Enric Borràs</w:t>
      </w:r>
      <w:r>
        <w:t xml:space="preserve">, o diverses millores en equipaments culturals, esportius i comunitaris, entre d’altres. </w:t>
      </w:r>
    </w:p>
    <w:p w14:paraId="5F977788" w14:textId="3F419F04" w:rsidR="002F2FE6" w:rsidRDefault="00700E90" w:rsidP="00391403">
      <w:bookmarkStart w:id="0" w:name="_GoBack"/>
      <w:bookmarkEnd w:id="0"/>
      <w:r>
        <w:t xml:space="preserve">Aquestes inversions se sumen a les que ja estan en marxa amb suport de fons d’altres administracions i de tercers, com la construcció de la nova residència municipal per a gent gran; la posada en marxa d’un allotjament d’urgència per a famílies que perden la llar a l’avinguda Onze de Setembre; o la creació dels edificis d’habitatge assequible impulsats per la Cooperativa Obrera de </w:t>
      </w:r>
      <w:proofErr w:type="spellStart"/>
      <w:r>
        <w:t>Viviendas</w:t>
      </w:r>
      <w:proofErr w:type="spellEnd"/>
      <w:r>
        <w:t xml:space="preserve"> i per Hàbitat 3 i la Fundació Família i Benestar Social.</w:t>
      </w:r>
    </w:p>
    <w:p w14:paraId="0E8213B8" w14:textId="77777777" w:rsidR="00D50782" w:rsidRDefault="00D50782" w:rsidP="00391403"/>
    <w:p w14:paraId="64EF59D0" w14:textId="77777777" w:rsidR="00E666B6" w:rsidRPr="00E666B6" w:rsidRDefault="00E666B6"/>
    <w:sectPr w:rsidR="00E666B6" w:rsidRPr="00E666B6" w:rsidSect="00327A6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664E" w14:textId="77777777" w:rsidR="00327A61" w:rsidRDefault="00327A61" w:rsidP="00327A61">
      <w:pPr>
        <w:spacing w:after="0" w:line="240" w:lineRule="auto"/>
      </w:pPr>
      <w:r>
        <w:separator/>
      </w:r>
    </w:p>
  </w:endnote>
  <w:endnote w:type="continuationSeparator" w:id="0">
    <w:p w14:paraId="10A0757D" w14:textId="77777777" w:rsidR="00327A61" w:rsidRDefault="00327A61" w:rsidP="0032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60804" w14:textId="77777777" w:rsidR="00327A61" w:rsidRDefault="00327A61" w:rsidP="00327A61">
      <w:pPr>
        <w:spacing w:after="0" w:line="240" w:lineRule="auto"/>
      </w:pPr>
      <w:r>
        <w:separator/>
      </w:r>
    </w:p>
  </w:footnote>
  <w:footnote w:type="continuationSeparator" w:id="0">
    <w:p w14:paraId="243B4DBF" w14:textId="77777777" w:rsidR="00327A61" w:rsidRDefault="00327A61" w:rsidP="0032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5C663" w14:textId="1BFA6D7A" w:rsidR="00327A61" w:rsidRDefault="00327A61" w:rsidP="00327A61">
    <w:pPr>
      <w:pStyle w:val="Encabezado"/>
      <w:jc w:val="center"/>
    </w:pPr>
    <w:r>
      <w:rPr>
        <w:noProof/>
      </w:rPr>
      <w:drawing>
        <wp:inline distT="0" distB="0" distL="0" distR="0" wp14:anchorId="4DAB7FDB" wp14:editId="12D54D12">
          <wp:extent cx="242062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D1ACC"/>
    <w:multiLevelType w:val="hybridMultilevel"/>
    <w:tmpl w:val="99083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B6"/>
    <w:rsid w:val="00057D1E"/>
    <w:rsid w:val="0013083B"/>
    <w:rsid w:val="001778CA"/>
    <w:rsid w:val="0018387E"/>
    <w:rsid w:val="00247542"/>
    <w:rsid w:val="002F2FE6"/>
    <w:rsid w:val="00327A61"/>
    <w:rsid w:val="00382CA9"/>
    <w:rsid w:val="00391403"/>
    <w:rsid w:val="003F347C"/>
    <w:rsid w:val="0042796D"/>
    <w:rsid w:val="0052157D"/>
    <w:rsid w:val="006A361E"/>
    <w:rsid w:val="00700E90"/>
    <w:rsid w:val="007462DC"/>
    <w:rsid w:val="007E58B5"/>
    <w:rsid w:val="008B4FDD"/>
    <w:rsid w:val="009C728E"/>
    <w:rsid w:val="009F66FE"/>
    <w:rsid w:val="00AD50D7"/>
    <w:rsid w:val="00B1384A"/>
    <w:rsid w:val="00C3007F"/>
    <w:rsid w:val="00C74C7F"/>
    <w:rsid w:val="00C7609D"/>
    <w:rsid w:val="00D50782"/>
    <w:rsid w:val="00E666B6"/>
    <w:rsid w:val="00EF0AAE"/>
    <w:rsid w:val="00F74481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1EAFE9"/>
  <w15:chartTrackingRefBased/>
  <w15:docId w15:val="{1A665039-48AE-4338-8871-25A25945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0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7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A61"/>
  </w:style>
  <w:style w:type="paragraph" w:styleId="Piedepgina">
    <w:name w:val="footer"/>
    <w:basedOn w:val="Normal"/>
    <w:link w:val="PiedepginaCar"/>
    <w:uiPriority w:val="99"/>
    <w:unhideWhenUsed/>
    <w:rsid w:val="00327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3" ma:contentTypeDescription="Crear nuevo documento." ma:contentTypeScope="" ma:versionID="37d8353c42c7ac159b20475c94a8ef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66df8733ce4bee4a71438016c4dea6b7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ECD14-2D6C-4FA9-9EAE-11A6698A6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2CAFA-5C6E-4ADE-AC45-E0691E71FE63}">
  <ds:schemaRefs>
    <ds:schemaRef ds:uri="http://schemas.openxmlformats.org/package/2006/metadata/core-properties"/>
    <ds:schemaRef ds:uri="3ace992b-8ed0-48a2-b2db-e9457860b8f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ddffca97-fd75-4e1d-bc41-cdc37a7ea7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45ED8F-9E67-4E0C-BFEE-E4CBC52F1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4</cp:revision>
  <dcterms:created xsi:type="dcterms:W3CDTF">2023-12-19T08:26:00Z</dcterms:created>
  <dcterms:modified xsi:type="dcterms:W3CDTF">2023-12-19T08:40:00Z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